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427F1BB" w14:textId="30B9C076" w:rsidR="000C2ACC" w:rsidRPr="000C2ACC" w:rsidRDefault="003A5CC5" w:rsidP="000C2ACC">
      <w:pPr>
        <w:jc w:val="center"/>
        <w:rPr>
          <w:b/>
          <w:color w:val="1F3A5F"/>
          <w:sz w:val="44"/>
        </w:rPr>
      </w:pPr>
      <w:r>
        <w:rPr>
          <w:b/>
          <w:color w:val="1F3A5F"/>
          <w:sz w:val="44"/>
        </w:rPr>
        <w:t>NOACC</w:t>
      </w:r>
      <w:r w:rsidR="000C2ACC">
        <w:rPr>
          <w:b/>
          <w:color w:val="1F3A5F"/>
          <w:sz w:val="44"/>
        </w:rPr>
        <w:t xml:space="preserve"> </w:t>
      </w:r>
    </w:p>
    <w:p w14:paraId="3F69271A" w14:textId="77777777" w:rsidR="00434F7D" w:rsidRDefault="00000000">
      <w:pPr>
        <w:spacing w:before="200" w:after="40"/>
      </w:pPr>
      <w:r>
        <w:rPr>
          <w:b/>
          <w:color w:val="1F3A5F"/>
          <w:sz w:val="30"/>
        </w:rPr>
        <w:t>Day 1: Introduction and perioperative foundations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5845"/>
      </w:tblGrid>
      <w:tr w:rsidR="00434F7D" w14:paraId="2A6D8827" w14:textId="77777777" w:rsidTr="003A5CC5">
        <w:tc>
          <w:tcPr>
            <w:tcW w:w="3510" w:type="dxa"/>
            <w:shd w:val="clear" w:color="auto" w:fill="1F3A5F"/>
          </w:tcPr>
          <w:p w14:paraId="400DDA8D" w14:textId="77777777" w:rsidR="00434F7D" w:rsidRDefault="00000000">
            <w:pPr>
              <w:spacing w:after="40"/>
            </w:pPr>
            <w:r>
              <w:rPr>
                <w:b/>
                <w:color w:val="FFFFFF"/>
              </w:rPr>
              <w:t>Session</w:t>
            </w:r>
          </w:p>
        </w:tc>
        <w:tc>
          <w:tcPr>
            <w:tcW w:w="5845" w:type="dxa"/>
            <w:shd w:val="clear" w:color="auto" w:fill="1F3A5F"/>
          </w:tcPr>
          <w:p w14:paraId="6E861F59" w14:textId="77777777" w:rsidR="00434F7D" w:rsidRDefault="00000000">
            <w:pPr>
              <w:spacing w:after="40"/>
            </w:pPr>
            <w:r>
              <w:rPr>
                <w:b/>
                <w:color w:val="FFFFFF"/>
              </w:rPr>
              <w:t>Topics</w:t>
            </w:r>
          </w:p>
        </w:tc>
      </w:tr>
      <w:tr w:rsidR="00434F7D" w14:paraId="2FA5E9EA" w14:textId="77777777" w:rsidTr="003A5CC5">
        <w:tc>
          <w:tcPr>
            <w:tcW w:w="3510" w:type="dxa"/>
            <w:shd w:val="clear" w:color="auto" w:fill="E8EEF5"/>
          </w:tcPr>
          <w:p w14:paraId="470D0C85" w14:textId="77777777" w:rsidR="00434F7D" w:rsidRDefault="00000000">
            <w:pPr>
              <w:spacing w:after="40"/>
            </w:pPr>
            <w:r>
              <w:rPr>
                <w:b/>
              </w:rPr>
              <w:t>Course introduction, IAC competencies and LLP</w:t>
            </w:r>
          </w:p>
        </w:tc>
        <w:tc>
          <w:tcPr>
            <w:tcW w:w="5845" w:type="dxa"/>
          </w:tcPr>
          <w:p w14:paraId="5AA627AD" w14:textId="77777777" w:rsidR="00434F7D" w:rsidRDefault="00000000">
            <w:pPr>
              <w:spacing w:after="40"/>
            </w:pPr>
            <w:r>
              <w:t>Course structure</w:t>
            </w:r>
          </w:p>
          <w:p w14:paraId="334CFE20" w14:textId="77777777" w:rsidR="00434F7D" w:rsidRDefault="00000000">
            <w:pPr>
              <w:spacing w:after="40"/>
            </w:pPr>
            <w:r>
              <w:t>IAC competencies and curriculum requirements</w:t>
            </w:r>
          </w:p>
          <w:p w14:paraId="2BBDE925" w14:textId="77777777" w:rsidR="00434F7D" w:rsidRDefault="00000000">
            <w:pPr>
              <w:spacing w:after="40"/>
            </w:pPr>
            <w:r>
              <w:t>LLP documentation</w:t>
            </w:r>
          </w:p>
        </w:tc>
      </w:tr>
      <w:tr w:rsidR="00434F7D" w14:paraId="45045769" w14:textId="77777777" w:rsidTr="003A5CC5">
        <w:tc>
          <w:tcPr>
            <w:tcW w:w="3510" w:type="dxa"/>
            <w:shd w:val="clear" w:color="auto" w:fill="E8EEF5"/>
          </w:tcPr>
          <w:p w14:paraId="0B0B75B3" w14:textId="77777777" w:rsidR="00434F7D" w:rsidRDefault="00000000">
            <w:pPr>
              <w:spacing w:after="40"/>
            </w:pPr>
            <w:r>
              <w:rPr>
                <w:b/>
              </w:rPr>
              <w:t>Stress response</w:t>
            </w:r>
          </w:p>
        </w:tc>
        <w:tc>
          <w:tcPr>
            <w:tcW w:w="5845" w:type="dxa"/>
          </w:tcPr>
          <w:p w14:paraId="51AF16A3" w14:textId="77777777" w:rsidR="00434F7D" w:rsidRDefault="00000000">
            <w:pPr>
              <w:spacing w:after="40"/>
            </w:pPr>
            <w:r>
              <w:t>Measures to attenuate the response</w:t>
            </w:r>
          </w:p>
        </w:tc>
      </w:tr>
      <w:tr w:rsidR="00434F7D" w14:paraId="01476E8A" w14:textId="77777777" w:rsidTr="003A5CC5">
        <w:tc>
          <w:tcPr>
            <w:tcW w:w="3510" w:type="dxa"/>
            <w:shd w:val="clear" w:color="auto" w:fill="E8EEF5"/>
          </w:tcPr>
          <w:p w14:paraId="529A3C12" w14:textId="77777777" w:rsidR="00434F7D" w:rsidRDefault="00000000">
            <w:pPr>
              <w:spacing w:after="40"/>
            </w:pPr>
            <w:r>
              <w:rPr>
                <w:b/>
              </w:rPr>
              <w:t>Anaesthetic options</w:t>
            </w:r>
          </w:p>
        </w:tc>
        <w:tc>
          <w:tcPr>
            <w:tcW w:w="5845" w:type="dxa"/>
          </w:tcPr>
          <w:p w14:paraId="01FF7215" w14:textId="77777777" w:rsidR="00434F7D" w:rsidRDefault="00000000">
            <w:pPr>
              <w:spacing w:after="40"/>
            </w:pPr>
            <w:r>
              <w:t>Anaesthetic assessment</w:t>
            </w:r>
          </w:p>
          <w:p w14:paraId="3FC8468D" w14:textId="77777777" w:rsidR="00434F7D" w:rsidRDefault="00000000">
            <w:pPr>
              <w:spacing w:after="40"/>
            </w:pPr>
            <w:r>
              <w:t>Broad principles of anaesthesia and the various options</w:t>
            </w:r>
          </w:p>
        </w:tc>
      </w:tr>
      <w:tr w:rsidR="00434F7D" w14:paraId="71260036" w14:textId="77777777" w:rsidTr="003A5CC5">
        <w:tc>
          <w:tcPr>
            <w:tcW w:w="3510" w:type="dxa"/>
            <w:shd w:val="clear" w:color="auto" w:fill="E8EEF5"/>
          </w:tcPr>
          <w:p w14:paraId="2C684A0C" w14:textId="77777777" w:rsidR="00434F7D" w:rsidRDefault="00000000">
            <w:pPr>
              <w:spacing w:after="40"/>
            </w:pPr>
            <w:r>
              <w:rPr>
                <w:b/>
              </w:rPr>
              <w:t>Perioperative management</w:t>
            </w:r>
          </w:p>
        </w:tc>
        <w:tc>
          <w:tcPr>
            <w:tcW w:w="5845" w:type="dxa"/>
          </w:tcPr>
          <w:p w14:paraId="37ED84C1" w14:textId="77777777" w:rsidR="00434F7D" w:rsidRDefault="00000000">
            <w:pPr>
              <w:spacing w:after="40"/>
            </w:pPr>
            <w:r>
              <w:t>Anaesthetic drug preparation</w:t>
            </w:r>
          </w:p>
          <w:p w14:paraId="2E0AAFA7" w14:textId="77777777" w:rsidR="00434F7D" w:rsidRDefault="00000000">
            <w:pPr>
              <w:spacing w:after="40"/>
            </w:pPr>
            <w:r>
              <w:t>Machine checks</w:t>
            </w:r>
          </w:p>
          <w:p w14:paraId="6B015921" w14:textId="77777777" w:rsidR="00434F7D" w:rsidRDefault="00000000">
            <w:pPr>
              <w:spacing w:after="40"/>
            </w:pPr>
            <w:r>
              <w:t>Team brief</w:t>
            </w:r>
          </w:p>
          <w:p w14:paraId="2DC5416C" w14:textId="77777777" w:rsidR="00434F7D" w:rsidRDefault="00000000">
            <w:pPr>
              <w:spacing w:after="40"/>
            </w:pPr>
            <w:r>
              <w:t>Induction of anaesthesia</w:t>
            </w:r>
          </w:p>
          <w:p w14:paraId="036B9E6F" w14:textId="77777777" w:rsidR="00434F7D" w:rsidRDefault="00000000">
            <w:pPr>
              <w:spacing w:after="40"/>
            </w:pPr>
            <w:r>
              <w:t>Maintenance</w:t>
            </w:r>
          </w:p>
          <w:p w14:paraId="52A9C5C4" w14:textId="77777777" w:rsidR="00434F7D" w:rsidRDefault="00000000">
            <w:pPr>
              <w:spacing w:after="40"/>
            </w:pPr>
            <w:r>
              <w:t>Emergence and extubation</w:t>
            </w:r>
          </w:p>
          <w:p w14:paraId="5614C7F1" w14:textId="77777777" w:rsidR="00434F7D" w:rsidRDefault="00000000">
            <w:pPr>
              <w:spacing w:after="40"/>
            </w:pPr>
            <w:r>
              <w:t>Postoperative planning</w:t>
            </w:r>
          </w:p>
          <w:p w14:paraId="76475D49" w14:textId="77777777" w:rsidR="00434F7D" w:rsidRDefault="00000000">
            <w:pPr>
              <w:spacing w:after="40"/>
            </w:pPr>
            <w:r>
              <w:t>Recovery handover</w:t>
            </w:r>
          </w:p>
          <w:p w14:paraId="2AD2B993" w14:textId="77777777" w:rsidR="00434F7D" w:rsidRDefault="00000000">
            <w:pPr>
              <w:spacing w:after="40"/>
            </w:pPr>
            <w:r>
              <w:t>ODP role</w:t>
            </w:r>
          </w:p>
        </w:tc>
      </w:tr>
      <w:tr w:rsidR="00434F7D" w14:paraId="40C1FF33" w14:textId="77777777" w:rsidTr="003A5CC5">
        <w:tc>
          <w:tcPr>
            <w:tcW w:w="3510" w:type="dxa"/>
            <w:shd w:val="clear" w:color="auto" w:fill="E8EEF5"/>
          </w:tcPr>
          <w:p w14:paraId="59E30037" w14:textId="77777777" w:rsidR="00434F7D" w:rsidRDefault="00000000">
            <w:pPr>
              <w:spacing w:after="40"/>
            </w:pPr>
            <w:r>
              <w:rPr>
                <w:b/>
              </w:rPr>
              <w:t>Small group case-based discussion</w:t>
            </w:r>
          </w:p>
        </w:tc>
        <w:tc>
          <w:tcPr>
            <w:tcW w:w="5845" w:type="dxa"/>
          </w:tcPr>
          <w:p w14:paraId="748C2DB2" w14:textId="77777777" w:rsidR="00434F7D" w:rsidRDefault="00000000">
            <w:pPr>
              <w:spacing w:after="40"/>
            </w:pPr>
            <w:r>
              <w:t>Pre-operative assessment and anaesthetic planning</w:t>
            </w:r>
          </w:p>
        </w:tc>
      </w:tr>
      <w:tr w:rsidR="00434F7D" w14:paraId="46FEE6E4" w14:textId="77777777" w:rsidTr="003A5CC5">
        <w:tc>
          <w:tcPr>
            <w:tcW w:w="3510" w:type="dxa"/>
            <w:shd w:val="clear" w:color="auto" w:fill="E8EEF5"/>
          </w:tcPr>
          <w:p w14:paraId="6D6812D4" w14:textId="77777777" w:rsidR="00434F7D" w:rsidRDefault="00000000">
            <w:pPr>
              <w:spacing w:after="40"/>
            </w:pPr>
            <w:r>
              <w:rPr>
                <w:b/>
              </w:rPr>
              <w:t>Consent</w:t>
            </w:r>
          </w:p>
        </w:tc>
        <w:tc>
          <w:tcPr>
            <w:tcW w:w="5845" w:type="dxa"/>
          </w:tcPr>
          <w:p w14:paraId="4CA73DE9" w14:textId="77777777" w:rsidR="00434F7D" w:rsidRDefault="00000000">
            <w:pPr>
              <w:spacing w:after="40"/>
            </w:pPr>
            <w:r>
              <w:t>Our legal obligations</w:t>
            </w:r>
          </w:p>
        </w:tc>
      </w:tr>
    </w:tbl>
    <w:p w14:paraId="3BEC8B1A" w14:textId="77777777" w:rsidR="00434F7D" w:rsidRDefault="00434F7D"/>
    <w:p w14:paraId="7CA128DA" w14:textId="77777777" w:rsidR="00434F7D" w:rsidRDefault="00000000">
      <w:pPr>
        <w:spacing w:before="200" w:after="40"/>
      </w:pPr>
      <w:r>
        <w:rPr>
          <w:b/>
          <w:color w:val="1F3A5F"/>
          <w:sz w:val="30"/>
        </w:rPr>
        <w:t>Day 2: Airway, oxygenation and ventilation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2"/>
        <w:gridCol w:w="5953"/>
      </w:tblGrid>
      <w:tr w:rsidR="00434F7D" w14:paraId="50E5E109" w14:textId="77777777">
        <w:tc>
          <w:tcPr>
            <w:tcW w:w="3402" w:type="dxa"/>
            <w:shd w:val="clear" w:color="auto" w:fill="1F3A5F"/>
          </w:tcPr>
          <w:p w14:paraId="4DA92D2E" w14:textId="77777777" w:rsidR="00434F7D" w:rsidRDefault="00000000">
            <w:pPr>
              <w:spacing w:after="40"/>
            </w:pPr>
            <w:r>
              <w:rPr>
                <w:b/>
                <w:color w:val="FFFFFF"/>
              </w:rPr>
              <w:t>Session</w:t>
            </w:r>
          </w:p>
        </w:tc>
        <w:tc>
          <w:tcPr>
            <w:tcW w:w="5953" w:type="dxa"/>
            <w:shd w:val="clear" w:color="auto" w:fill="1F3A5F"/>
          </w:tcPr>
          <w:p w14:paraId="6E370C75" w14:textId="77777777" w:rsidR="00434F7D" w:rsidRDefault="00000000">
            <w:pPr>
              <w:spacing w:after="40"/>
            </w:pPr>
            <w:r>
              <w:rPr>
                <w:b/>
                <w:color w:val="FFFFFF"/>
              </w:rPr>
              <w:t>Topics</w:t>
            </w:r>
          </w:p>
        </w:tc>
      </w:tr>
      <w:tr w:rsidR="00434F7D" w14:paraId="60EBC133" w14:textId="77777777">
        <w:tc>
          <w:tcPr>
            <w:tcW w:w="3402" w:type="dxa"/>
            <w:shd w:val="clear" w:color="auto" w:fill="E8EEF5"/>
          </w:tcPr>
          <w:p w14:paraId="1DF6EBC4" w14:textId="77777777" w:rsidR="00434F7D" w:rsidRDefault="00000000">
            <w:pPr>
              <w:spacing w:after="40"/>
            </w:pPr>
            <w:r>
              <w:rPr>
                <w:b/>
              </w:rPr>
              <w:t>To intubate or not to intubate</w:t>
            </w:r>
          </w:p>
        </w:tc>
        <w:tc>
          <w:tcPr>
            <w:tcW w:w="5953" w:type="dxa"/>
          </w:tcPr>
          <w:p w14:paraId="24BF7B59" w14:textId="77777777" w:rsidR="00434F7D" w:rsidRDefault="00000000">
            <w:pPr>
              <w:spacing w:after="40"/>
            </w:pPr>
            <w:r>
              <w:t>What should I do and why?</w:t>
            </w:r>
          </w:p>
        </w:tc>
      </w:tr>
      <w:tr w:rsidR="00434F7D" w14:paraId="70A9DEC5" w14:textId="77777777">
        <w:tc>
          <w:tcPr>
            <w:tcW w:w="3402" w:type="dxa"/>
            <w:shd w:val="clear" w:color="auto" w:fill="E8EEF5"/>
          </w:tcPr>
          <w:p w14:paraId="4F5FA063" w14:textId="77777777" w:rsidR="00434F7D" w:rsidRDefault="00000000">
            <w:pPr>
              <w:spacing w:after="40"/>
            </w:pPr>
            <w:r>
              <w:rPr>
                <w:b/>
              </w:rPr>
              <w:t>Decision making: protecting the airway</w:t>
            </w:r>
          </w:p>
        </w:tc>
        <w:tc>
          <w:tcPr>
            <w:tcW w:w="5953" w:type="dxa"/>
          </w:tcPr>
          <w:p w14:paraId="2298CE28" w14:textId="77777777" w:rsidR="00434F7D" w:rsidRDefault="00000000">
            <w:pPr>
              <w:spacing w:after="40"/>
            </w:pPr>
            <w:r>
              <w:t>Airway assessment</w:t>
            </w:r>
          </w:p>
          <w:p w14:paraId="5B29A65A" w14:textId="77777777" w:rsidR="00434F7D" w:rsidRDefault="00000000">
            <w:pPr>
              <w:spacing w:after="40"/>
            </w:pPr>
            <w:r>
              <w:t>DAS guidelines: anticipated and unanticipated difficult airway</w:t>
            </w:r>
          </w:p>
          <w:p w14:paraId="67DFB205" w14:textId="77777777" w:rsidR="00434F7D" w:rsidRDefault="00000000">
            <w:pPr>
              <w:spacing w:after="40"/>
            </w:pPr>
            <w:r>
              <w:t>RSI</w:t>
            </w:r>
          </w:p>
          <w:p w14:paraId="0BBD562B" w14:textId="77777777" w:rsidR="00434F7D" w:rsidRDefault="00000000">
            <w:pPr>
              <w:spacing w:after="40"/>
            </w:pPr>
            <w:r>
              <w:t>Capnography</w:t>
            </w:r>
          </w:p>
          <w:p w14:paraId="799F55C2" w14:textId="77777777" w:rsidR="00434F7D" w:rsidRDefault="00000000">
            <w:pPr>
              <w:spacing w:after="40"/>
            </w:pPr>
            <w:r>
              <w:t>Extubation and its challenges</w:t>
            </w:r>
          </w:p>
        </w:tc>
      </w:tr>
      <w:tr w:rsidR="00434F7D" w14:paraId="4DDAF3B1" w14:textId="77777777">
        <w:tc>
          <w:tcPr>
            <w:tcW w:w="3402" w:type="dxa"/>
            <w:shd w:val="clear" w:color="auto" w:fill="E8EEF5"/>
          </w:tcPr>
          <w:p w14:paraId="3FD42FF7" w14:textId="77777777" w:rsidR="00434F7D" w:rsidRDefault="00000000">
            <w:pPr>
              <w:spacing w:after="40"/>
            </w:pPr>
            <w:r>
              <w:rPr>
                <w:b/>
              </w:rPr>
              <w:t>Oxygenation and ventilation modes</w:t>
            </w:r>
          </w:p>
        </w:tc>
        <w:tc>
          <w:tcPr>
            <w:tcW w:w="5953" w:type="dxa"/>
          </w:tcPr>
          <w:p w14:paraId="4A40EF12" w14:textId="77777777" w:rsidR="00434F7D" w:rsidRDefault="00000000">
            <w:pPr>
              <w:spacing w:after="40"/>
            </w:pPr>
            <w:r>
              <w:t>Basic principles of oxygenation</w:t>
            </w:r>
          </w:p>
          <w:p w14:paraId="3820654C" w14:textId="77777777" w:rsidR="00434F7D" w:rsidRDefault="00000000">
            <w:pPr>
              <w:spacing w:after="40"/>
            </w:pPr>
            <w:r>
              <w:t>Ventilation modes</w:t>
            </w:r>
          </w:p>
        </w:tc>
      </w:tr>
      <w:tr w:rsidR="00434F7D" w14:paraId="77448274" w14:textId="77777777">
        <w:tc>
          <w:tcPr>
            <w:tcW w:w="3402" w:type="dxa"/>
            <w:shd w:val="clear" w:color="auto" w:fill="E8EEF5"/>
          </w:tcPr>
          <w:p w14:paraId="63C3BA65" w14:textId="77777777" w:rsidR="00434F7D" w:rsidRDefault="00000000">
            <w:pPr>
              <w:spacing w:after="40"/>
            </w:pPr>
            <w:r>
              <w:rPr>
                <w:b/>
              </w:rPr>
              <w:t>Airway skills workshop</w:t>
            </w:r>
          </w:p>
        </w:tc>
        <w:tc>
          <w:tcPr>
            <w:tcW w:w="5953" w:type="dxa"/>
          </w:tcPr>
          <w:p w14:paraId="66D2A083" w14:textId="77777777" w:rsidR="00434F7D" w:rsidRDefault="00000000">
            <w:pPr>
              <w:spacing w:after="40"/>
            </w:pPr>
            <w:r>
              <w:t>BVM ventilation and airway adjuncts</w:t>
            </w:r>
          </w:p>
          <w:p w14:paraId="3964AA0A" w14:textId="77777777" w:rsidR="00434F7D" w:rsidRDefault="00000000">
            <w:pPr>
              <w:spacing w:after="40"/>
            </w:pPr>
            <w:r>
              <w:t>Supraglottic airways and techniques of insertion</w:t>
            </w:r>
          </w:p>
          <w:p w14:paraId="65DC236A" w14:textId="77777777" w:rsidR="00434F7D" w:rsidRDefault="00000000">
            <w:pPr>
              <w:spacing w:after="40"/>
            </w:pPr>
            <w:r>
              <w:t>Intubation with ETT using laryngoscope and video laryngoscope</w:t>
            </w:r>
          </w:p>
          <w:p w14:paraId="494774EC" w14:textId="77777777" w:rsidR="00434F7D" w:rsidRDefault="00000000">
            <w:pPr>
              <w:spacing w:after="40"/>
            </w:pPr>
            <w:r>
              <w:t>Arterial line, cannula and CVC insertion</w:t>
            </w:r>
          </w:p>
          <w:p w14:paraId="555D4C49" w14:textId="77777777" w:rsidR="00434F7D" w:rsidRDefault="00000000">
            <w:pPr>
              <w:spacing w:after="40"/>
            </w:pPr>
            <w:r>
              <w:t>Anaesthetic machine checks</w:t>
            </w:r>
          </w:p>
        </w:tc>
      </w:tr>
    </w:tbl>
    <w:p w14:paraId="1A4D9899" w14:textId="77777777" w:rsidR="00434F7D" w:rsidRDefault="00434F7D"/>
    <w:p w14:paraId="6D21C66A" w14:textId="77777777" w:rsidR="000C2ACC" w:rsidRDefault="000C2ACC"/>
    <w:p w14:paraId="11E58158" w14:textId="77777777" w:rsidR="000C2ACC" w:rsidRDefault="000C2ACC"/>
    <w:p w14:paraId="2DE3F42F" w14:textId="77777777" w:rsidR="00434F7D" w:rsidRDefault="00000000">
      <w:pPr>
        <w:spacing w:before="200" w:after="40"/>
      </w:pPr>
      <w:r>
        <w:rPr>
          <w:b/>
          <w:color w:val="1F3A5F"/>
          <w:sz w:val="30"/>
        </w:rPr>
        <w:lastRenderedPageBreak/>
        <w:t>Day 3: Drugs and regional anaesthesia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2"/>
        <w:gridCol w:w="5953"/>
      </w:tblGrid>
      <w:tr w:rsidR="00434F7D" w14:paraId="027A9A4C" w14:textId="77777777">
        <w:tc>
          <w:tcPr>
            <w:tcW w:w="3402" w:type="dxa"/>
            <w:shd w:val="clear" w:color="auto" w:fill="1F3A5F"/>
          </w:tcPr>
          <w:p w14:paraId="1D1B774F" w14:textId="77777777" w:rsidR="00434F7D" w:rsidRDefault="00000000">
            <w:pPr>
              <w:spacing w:after="40"/>
            </w:pPr>
            <w:r>
              <w:rPr>
                <w:b/>
                <w:color w:val="FFFFFF"/>
              </w:rPr>
              <w:t>Session</w:t>
            </w:r>
          </w:p>
        </w:tc>
        <w:tc>
          <w:tcPr>
            <w:tcW w:w="5953" w:type="dxa"/>
            <w:shd w:val="clear" w:color="auto" w:fill="1F3A5F"/>
          </w:tcPr>
          <w:p w14:paraId="41BCC912" w14:textId="77777777" w:rsidR="00434F7D" w:rsidRDefault="00000000">
            <w:pPr>
              <w:spacing w:after="40"/>
            </w:pPr>
            <w:r>
              <w:rPr>
                <w:b/>
                <w:color w:val="FFFFFF"/>
              </w:rPr>
              <w:t>Topics</w:t>
            </w:r>
          </w:p>
        </w:tc>
      </w:tr>
      <w:tr w:rsidR="00434F7D" w14:paraId="0B9239A1" w14:textId="77777777">
        <w:tc>
          <w:tcPr>
            <w:tcW w:w="3402" w:type="dxa"/>
            <w:shd w:val="clear" w:color="auto" w:fill="E8EEF5"/>
          </w:tcPr>
          <w:p w14:paraId="347E1885" w14:textId="77777777" w:rsidR="00434F7D" w:rsidRDefault="00000000">
            <w:pPr>
              <w:spacing w:after="40"/>
            </w:pPr>
            <w:r>
              <w:rPr>
                <w:b/>
              </w:rPr>
              <w:t>Premedication and IV induction agents</w:t>
            </w:r>
          </w:p>
        </w:tc>
        <w:tc>
          <w:tcPr>
            <w:tcW w:w="5953" w:type="dxa"/>
          </w:tcPr>
          <w:p w14:paraId="647F8806" w14:textId="77777777" w:rsidR="00434F7D" w:rsidRDefault="00000000">
            <w:pPr>
              <w:spacing w:after="40"/>
            </w:pPr>
            <w:r>
              <w:t>Pharmacology and clinical use</w:t>
            </w:r>
          </w:p>
        </w:tc>
      </w:tr>
      <w:tr w:rsidR="00434F7D" w14:paraId="7E788B58" w14:textId="77777777">
        <w:tc>
          <w:tcPr>
            <w:tcW w:w="3402" w:type="dxa"/>
            <w:shd w:val="clear" w:color="auto" w:fill="E8EEF5"/>
          </w:tcPr>
          <w:p w14:paraId="03B99B1A" w14:textId="77777777" w:rsidR="00434F7D" w:rsidRDefault="00000000">
            <w:pPr>
              <w:spacing w:after="40"/>
            </w:pPr>
            <w:r>
              <w:rPr>
                <w:b/>
              </w:rPr>
              <w:t>Volatile agents and emergency drugs</w:t>
            </w:r>
          </w:p>
        </w:tc>
        <w:tc>
          <w:tcPr>
            <w:tcW w:w="5953" w:type="dxa"/>
          </w:tcPr>
          <w:p w14:paraId="027FDE1C" w14:textId="77777777" w:rsidR="00434F7D" w:rsidRDefault="00000000">
            <w:pPr>
              <w:spacing w:after="40"/>
            </w:pPr>
            <w:r>
              <w:t>Pharmacology and clinical use</w:t>
            </w:r>
          </w:p>
        </w:tc>
      </w:tr>
      <w:tr w:rsidR="00434F7D" w14:paraId="53B1FD88" w14:textId="77777777">
        <w:tc>
          <w:tcPr>
            <w:tcW w:w="3402" w:type="dxa"/>
            <w:shd w:val="clear" w:color="auto" w:fill="E8EEF5"/>
          </w:tcPr>
          <w:p w14:paraId="7186B17E" w14:textId="77777777" w:rsidR="00434F7D" w:rsidRDefault="00000000">
            <w:pPr>
              <w:spacing w:after="40"/>
            </w:pPr>
            <w:r>
              <w:rPr>
                <w:b/>
              </w:rPr>
              <w:t>Anti-emetics and PONV</w:t>
            </w:r>
          </w:p>
        </w:tc>
        <w:tc>
          <w:tcPr>
            <w:tcW w:w="5953" w:type="dxa"/>
          </w:tcPr>
          <w:p w14:paraId="57542F93" w14:textId="77777777" w:rsidR="00434F7D" w:rsidRDefault="00000000">
            <w:pPr>
              <w:spacing w:after="40"/>
            </w:pPr>
            <w:r>
              <w:t>Prevention and management</w:t>
            </w:r>
          </w:p>
        </w:tc>
      </w:tr>
      <w:tr w:rsidR="00434F7D" w14:paraId="4F884A07" w14:textId="77777777">
        <w:tc>
          <w:tcPr>
            <w:tcW w:w="3402" w:type="dxa"/>
            <w:shd w:val="clear" w:color="auto" w:fill="E8EEF5"/>
          </w:tcPr>
          <w:p w14:paraId="6E583028" w14:textId="77777777" w:rsidR="00434F7D" w:rsidRDefault="00000000">
            <w:pPr>
              <w:spacing w:after="40"/>
            </w:pPr>
            <w:r>
              <w:rPr>
                <w:b/>
              </w:rPr>
              <w:t>NMB agents and monitoring</w:t>
            </w:r>
          </w:p>
        </w:tc>
        <w:tc>
          <w:tcPr>
            <w:tcW w:w="5953" w:type="dxa"/>
          </w:tcPr>
          <w:p w14:paraId="483C61FF" w14:textId="77777777" w:rsidR="00434F7D" w:rsidRDefault="00000000">
            <w:pPr>
              <w:spacing w:after="40"/>
            </w:pPr>
            <w:r>
              <w:t>Pharmacology and neuromuscular monitoring</w:t>
            </w:r>
          </w:p>
        </w:tc>
      </w:tr>
      <w:tr w:rsidR="00434F7D" w14:paraId="5C35A5A8" w14:textId="77777777">
        <w:tc>
          <w:tcPr>
            <w:tcW w:w="3402" w:type="dxa"/>
            <w:shd w:val="clear" w:color="auto" w:fill="E8EEF5"/>
          </w:tcPr>
          <w:p w14:paraId="3A8CD8F1" w14:textId="77777777" w:rsidR="00434F7D" w:rsidRDefault="00000000">
            <w:pPr>
              <w:spacing w:after="40"/>
            </w:pPr>
            <w:r>
              <w:rPr>
                <w:b/>
              </w:rPr>
              <w:t>TIVA and awareness</w:t>
            </w:r>
          </w:p>
        </w:tc>
        <w:tc>
          <w:tcPr>
            <w:tcW w:w="5953" w:type="dxa"/>
          </w:tcPr>
          <w:p w14:paraId="486B6CB1" w14:textId="77777777" w:rsidR="00434F7D" w:rsidRDefault="00000000">
            <w:pPr>
              <w:spacing w:after="40"/>
            </w:pPr>
            <w:r>
              <w:t>Principles of TIVA; awareness</w:t>
            </w:r>
          </w:p>
        </w:tc>
      </w:tr>
    </w:tbl>
    <w:p w14:paraId="1120F254" w14:textId="77777777" w:rsidR="00434F7D" w:rsidRDefault="00434F7D"/>
    <w:p w14:paraId="37FD4141" w14:textId="77777777" w:rsidR="00434F7D" w:rsidRDefault="00000000">
      <w:r>
        <w:rPr>
          <w:b/>
        </w:rPr>
        <w:t>Afternoon small group workshops (candidates rotate through all four)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2"/>
        <w:gridCol w:w="5953"/>
      </w:tblGrid>
      <w:tr w:rsidR="00434F7D" w14:paraId="48DB2373" w14:textId="77777777">
        <w:tc>
          <w:tcPr>
            <w:tcW w:w="3402" w:type="dxa"/>
            <w:shd w:val="clear" w:color="auto" w:fill="1F3A5F"/>
          </w:tcPr>
          <w:p w14:paraId="09BD320F" w14:textId="77777777" w:rsidR="00434F7D" w:rsidRDefault="00000000">
            <w:pPr>
              <w:spacing w:after="40"/>
            </w:pPr>
            <w:r>
              <w:rPr>
                <w:b/>
                <w:color w:val="FFFFFF"/>
              </w:rPr>
              <w:t>Workshop</w:t>
            </w:r>
          </w:p>
        </w:tc>
        <w:tc>
          <w:tcPr>
            <w:tcW w:w="5953" w:type="dxa"/>
            <w:shd w:val="clear" w:color="auto" w:fill="1F3A5F"/>
          </w:tcPr>
          <w:p w14:paraId="3A361BF4" w14:textId="77777777" w:rsidR="00434F7D" w:rsidRDefault="00000000">
            <w:pPr>
              <w:spacing w:after="40"/>
            </w:pPr>
            <w:r>
              <w:rPr>
                <w:b/>
                <w:color w:val="FFFFFF"/>
              </w:rPr>
              <w:t>Topics</w:t>
            </w:r>
          </w:p>
        </w:tc>
      </w:tr>
      <w:tr w:rsidR="00434F7D" w14:paraId="621A5763" w14:textId="77777777">
        <w:tc>
          <w:tcPr>
            <w:tcW w:w="3402" w:type="dxa"/>
            <w:shd w:val="clear" w:color="auto" w:fill="E8EEF5"/>
          </w:tcPr>
          <w:p w14:paraId="19EBDB61" w14:textId="77777777" w:rsidR="00434F7D" w:rsidRDefault="00000000">
            <w:pPr>
              <w:spacing w:after="40"/>
            </w:pPr>
            <w:r>
              <w:rPr>
                <w:b/>
              </w:rPr>
              <w:t>Pain assessment</w:t>
            </w:r>
          </w:p>
        </w:tc>
        <w:tc>
          <w:tcPr>
            <w:tcW w:w="5953" w:type="dxa"/>
          </w:tcPr>
          <w:p w14:paraId="084BE199" w14:textId="77777777" w:rsidR="00434F7D" w:rsidRDefault="00000000">
            <w:pPr>
              <w:spacing w:after="40"/>
            </w:pPr>
            <w:r>
              <w:t>Assessment and analgesic planning</w:t>
            </w:r>
          </w:p>
        </w:tc>
      </w:tr>
      <w:tr w:rsidR="00434F7D" w14:paraId="6F01E7D8" w14:textId="77777777">
        <w:tc>
          <w:tcPr>
            <w:tcW w:w="3402" w:type="dxa"/>
            <w:shd w:val="clear" w:color="auto" w:fill="E8EEF5"/>
          </w:tcPr>
          <w:p w14:paraId="279762A2" w14:textId="77777777" w:rsidR="00434F7D" w:rsidRDefault="00000000">
            <w:pPr>
              <w:spacing w:after="40"/>
            </w:pPr>
            <w:r>
              <w:rPr>
                <w:b/>
              </w:rPr>
              <w:t>Spinals</w:t>
            </w:r>
          </w:p>
        </w:tc>
        <w:tc>
          <w:tcPr>
            <w:tcW w:w="5953" w:type="dxa"/>
          </w:tcPr>
          <w:p w14:paraId="75AFA961" w14:textId="77777777" w:rsidR="00434F7D" w:rsidRDefault="00000000">
            <w:pPr>
              <w:spacing w:after="40"/>
            </w:pPr>
            <w:r>
              <w:t>Spinal anaesthesia</w:t>
            </w:r>
          </w:p>
        </w:tc>
      </w:tr>
      <w:tr w:rsidR="00434F7D" w14:paraId="22AFE3BA" w14:textId="77777777">
        <w:tc>
          <w:tcPr>
            <w:tcW w:w="3402" w:type="dxa"/>
            <w:shd w:val="clear" w:color="auto" w:fill="E8EEF5"/>
          </w:tcPr>
          <w:p w14:paraId="3728422E" w14:textId="77777777" w:rsidR="00434F7D" w:rsidRDefault="00000000">
            <w:pPr>
              <w:spacing w:after="40"/>
            </w:pPr>
            <w:r>
              <w:rPr>
                <w:b/>
              </w:rPr>
              <w:t>Local anaesthetics and spinal anaesthesia</w:t>
            </w:r>
          </w:p>
        </w:tc>
        <w:tc>
          <w:tcPr>
            <w:tcW w:w="5953" w:type="dxa"/>
          </w:tcPr>
          <w:p w14:paraId="1E7FAA2B" w14:textId="77777777" w:rsidR="00434F7D" w:rsidRDefault="00000000">
            <w:pPr>
              <w:spacing w:after="40"/>
            </w:pPr>
            <w:r>
              <w:t>Local anaesthetic pharmacology and technique</w:t>
            </w:r>
          </w:p>
        </w:tc>
      </w:tr>
      <w:tr w:rsidR="00434F7D" w14:paraId="01592DF8" w14:textId="77777777">
        <w:tc>
          <w:tcPr>
            <w:tcW w:w="3402" w:type="dxa"/>
            <w:shd w:val="clear" w:color="auto" w:fill="E8EEF5"/>
          </w:tcPr>
          <w:p w14:paraId="50C02193" w14:textId="77777777" w:rsidR="00434F7D" w:rsidRDefault="00000000">
            <w:pPr>
              <w:spacing w:after="40"/>
            </w:pPr>
            <w:r>
              <w:rPr>
                <w:b/>
              </w:rPr>
              <w:t>Post-op prescribing</w:t>
            </w:r>
          </w:p>
        </w:tc>
        <w:tc>
          <w:tcPr>
            <w:tcW w:w="5953" w:type="dxa"/>
          </w:tcPr>
          <w:p w14:paraId="75D4D76C" w14:textId="77777777" w:rsidR="00434F7D" w:rsidRDefault="00000000">
            <w:pPr>
              <w:spacing w:after="40"/>
            </w:pPr>
            <w:r>
              <w:t>Postoperative analgesia and prescribing</w:t>
            </w:r>
          </w:p>
        </w:tc>
      </w:tr>
    </w:tbl>
    <w:p w14:paraId="55452D94" w14:textId="77777777" w:rsidR="00434F7D" w:rsidRDefault="00434F7D"/>
    <w:p w14:paraId="59F2603B" w14:textId="77777777" w:rsidR="00434F7D" w:rsidRDefault="00000000">
      <w:pPr>
        <w:spacing w:before="200" w:after="40"/>
      </w:pPr>
      <w:r>
        <w:rPr>
          <w:b/>
          <w:color w:val="1F3A5F"/>
          <w:sz w:val="30"/>
        </w:rPr>
        <w:t>Day 4: Comorbidities and emergencies</w:t>
      </w:r>
    </w:p>
    <w:p w14:paraId="42629817" w14:textId="77777777" w:rsidR="00434F7D" w:rsidRDefault="00000000">
      <w:r>
        <w:rPr>
          <w:i/>
        </w:rPr>
        <w:t>Anaesthetic implications of patients’ comorbidities; management of anaesthetic emergencies</w:t>
      </w:r>
    </w:p>
    <w:p w14:paraId="5B719055" w14:textId="77777777" w:rsidR="00434F7D" w:rsidRDefault="00000000">
      <w:r>
        <w:rPr>
          <w:b/>
        </w:rPr>
        <w:t>Morning small group workshops (candidates rotate through all four)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2"/>
        <w:gridCol w:w="5953"/>
      </w:tblGrid>
      <w:tr w:rsidR="00434F7D" w14:paraId="322CA16D" w14:textId="77777777">
        <w:tc>
          <w:tcPr>
            <w:tcW w:w="3402" w:type="dxa"/>
            <w:shd w:val="clear" w:color="auto" w:fill="1F3A5F"/>
          </w:tcPr>
          <w:p w14:paraId="2EBAEEE3" w14:textId="77777777" w:rsidR="00434F7D" w:rsidRDefault="00000000">
            <w:pPr>
              <w:spacing w:after="40"/>
            </w:pPr>
            <w:r>
              <w:rPr>
                <w:b/>
                <w:color w:val="FFFFFF"/>
              </w:rPr>
              <w:t>Workshop</w:t>
            </w:r>
          </w:p>
        </w:tc>
        <w:tc>
          <w:tcPr>
            <w:tcW w:w="5953" w:type="dxa"/>
            <w:shd w:val="clear" w:color="auto" w:fill="1F3A5F"/>
          </w:tcPr>
          <w:p w14:paraId="546B446B" w14:textId="77777777" w:rsidR="00434F7D" w:rsidRDefault="00000000">
            <w:pPr>
              <w:spacing w:after="40"/>
            </w:pPr>
            <w:r>
              <w:rPr>
                <w:b/>
                <w:color w:val="FFFFFF"/>
              </w:rPr>
              <w:t>Topics</w:t>
            </w:r>
          </w:p>
        </w:tc>
      </w:tr>
      <w:tr w:rsidR="00434F7D" w14:paraId="3E6D2A27" w14:textId="77777777">
        <w:tc>
          <w:tcPr>
            <w:tcW w:w="3402" w:type="dxa"/>
            <w:shd w:val="clear" w:color="auto" w:fill="E8EEF5"/>
          </w:tcPr>
          <w:p w14:paraId="7539A34B" w14:textId="77777777" w:rsidR="00434F7D" w:rsidRDefault="00000000">
            <w:pPr>
              <w:spacing w:after="40"/>
            </w:pPr>
            <w:r>
              <w:rPr>
                <w:b/>
              </w:rPr>
              <w:t>Cardiovascular diseases</w:t>
            </w:r>
          </w:p>
        </w:tc>
        <w:tc>
          <w:tcPr>
            <w:tcW w:w="5953" w:type="dxa"/>
          </w:tcPr>
          <w:p w14:paraId="3F3A6623" w14:textId="77777777" w:rsidR="00434F7D" w:rsidRDefault="00000000">
            <w:pPr>
              <w:spacing w:after="40"/>
            </w:pPr>
            <w:r>
              <w:t>Anaesthetic implications</w:t>
            </w:r>
          </w:p>
        </w:tc>
      </w:tr>
      <w:tr w:rsidR="00434F7D" w14:paraId="61C6F62E" w14:textId="77777777">
        <w:tc>
          <w:tcPr>
            <w:tcW w:w="3402" w:type="dxa"/>
            <w:shd w:val="clear" w:color="auto" w:fill="E8EEF5"/>
          </w:tcPr>
          <w:p w14:paraId="7CF6E10C" w14:textId="77777777" w:rsidR="00434F7D" w:rsidRDefault="00000000">
            <w:pPr>
              <w:spacing w:after="40"/>
            </w:pPr>
            <w:r>
              <w:rPr>
                <w:b/>
              </w:rPr>
              <w:t>Respiratory diseases</w:t>
            </w:r>
          </w:p>
        </w:tc>
        <w:tc>
          <w:tcPr>
            <w:tcW w:w="5953" w:type="dxa"/>
          </w:tcPr>
          <w:p w14:paraId="2624831F" w14:textId="77777777" w:rsidR="00434F7D" w:rsidRDefault="00000000">
            <w:pPr>
              <w:spacing w:after="40"/>
            </w:pPr>
            <w:r>
              <w:t>Anaesthetic implications</w:t>
            </w:r>
          </w:p>
        </w:tc>
      </w:tr>
      <w:tr w:rsidR="00434F7D" w14:paraId="3AC583BB" w14:textId="77777777">
        <w:tc>
          <w:tcPr>
            <w:tcW w:w="3402" w:type="dxa"/>
            <w:shd w:val="clear" w:color="auto" w:fill="E8EEF5"/>
          </w:tcPr>
          <w:p w14:paraId="28DF2C36" w14:textId="77777777" w:rsidR="00434F7D" w:rsidRDefault="00000000">
            <w:pPr>
              <w:spacing w:after="40"/>
            </w:pPr>
            <w:r>
              <w:rPr>
                <w:b/>
              </w:rPr>
              <w:t>Endocrine and autoimmune diseases</w:t>
            </w:r>
          </w:p>
        </w:tc>
        <w:tc>
          <w:tcPr>
            <w:tcW w:w="5953" w:type="dxa"/>
          </w:tcPr>
          <w:p w14:paraId="14AFE3DE" w14:textId="77777777" w:rsidR="00434F7D" w:rsidRDefault="00000000">
            <w:pPr>
              <w:spacing w:after="40"/>
            </w:pPr>
            <w:r>
              <w:t>Anaesthetic implications</w:t>
            </w:r>
          </w:p>
        </w:tc>
      </w:tr>
      <w:tr w:rsidR="00434F7D" w14:paraId="5D338EFC" w14:textId="77777777">
        <w:tc>
          <w:tcPr>
            <w:tcW w:w="3402" w:type="dxa"/>
            <w:shd w:val="clear" w:color="auto" w:fill="E8EEF5"/>
          </w:tcPr>
          <w:p w14:paraId="465B6CBB" w14:textId="77777777" w:rsidR="00434F7D" w:rsidRDefault="00000000">
            <w:pPr>
              <w:spacing w:after="40"/>
            </w:pPr>
            <w:r>
              <w:rPr>
                <w:b/>
              </w:rPr>
              <w:t>Renal and neuromuscular diseases</w:t>
            </w:r>
          </w:p>
        </w:tc>
        <w:tc>
          <w:tcPr>
            <w:tcW w:w="5953" w:type="dxa"/>
          </w:tcPr>
          <w:p w14:paraId="3C672CEF" w14:textId="77777777" w:rsidR="00434F7D" w:rsidRDefault="00000000">
            <w:pPr>
              <w:spacing w:after="40"/>
            </w:pPr>
            <w:r>
              <w:t>Anaesthetic implications</w:t>
            </w:r>
          </w:p>
        </w:tc>
      </w:tr>
    </w:tbl>
    <w:p w14:paraId="45FBDBD0" w14:textId="77777777" w:rsidR="003A5CC5" w:rsidRDefault="003A5CC5">
      <w:pPr>
        <w:rPr>
          <w:b/>
        </w:rPr>
      </w:pPr>
    </w:p>
    <w:p w14:paraId="315934E7" w14:textId="2B250349" w:rsidR="00434F7D" w:rsidRDefault="00000000">
      <w:r>
        <w:rPr>
          <w:b/>
        </w:rPr>
        <w:t>Afternoon: recovery scenarios and troubleshooting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2"/>
        <w:gridCol w:w="5953"/>
      </w:tblGrid>
      <w:tr w:rsidR="00434F7D" w14:paraId="27E381F4" w14:textId="77777777">
        <w:tc>
          <w:tcPr>
            <w:tcW w:w="3402" w:type="dxa"/>
            <w:shd w:val="clear" w:color="auto" w:fill="1F3A5F"/>
          </w:tcPr>
          <w:p w14:paraId="464F4CD9" w14:textId="77777777" w:rsidR="00434F7D" w:rsidRDefault="00000000">
            <w:pPr>
              <w:spacing w:after="40"/>
            </w:pPr>
            <w:r>
              <w:rPr>
                <w:b/>
                <w:color w:val="FFFFFF"/>
              </w:rPr>
              <w:t>Scenario</w:t>
            </w:r>
          </w:p>
        </w:tc>
        <w:tc>
          <w:tcPr>
            <w:tcW w:w="5953" w:type="dxa"/>
            <w:shd w:val="clear" w:color="auto" w:fill="1F3A5F"/>
          </w:tcPr>
          <w:p w14:paraId="6B43ECE2" w14:textId="77777777" w:rsidR="00434F7D" w:rsidRDefault="00000000">
            <w:pPr>
              <w:spacing w:after="40"/>
            </w:pPr>
            <w:r>
              <w:rPr>
                <w:b/>
                <w:color w:val="FFFFFF"/>
              </w:rPr>
              <w:t>Focus</w:t>
            </w:r>
          </w:p>
        </w:tc>
      </w:tr>
      <w:tr w:rsidR="00434F7D" w14:paraId="14945D3A" w14:textId="77777777">
        <w:tc>
          <w:tcPr>
            <w:tcW w:w="3402" w:type="dxa"/>
            <w:shd w:val="clear" w:color="auto" w:fill="E8EEF5"/>
          </w:tcPr>
          <w:p w14:paraId="5DFD3E0A" w14:textId="77777777" w:rsidR="00434F7D" w:rsidRDefault="00000000">
            <w:pPr>
              <w:spacing w:after="40"/>
            </w:pPr>
            <w:r>
              <w:rPr>
                <w:b/>
              </w:rPr>
              <w:t>LAST</w:t>
            </w:r>
          </w:p>
        </w:tc>
        <w:tc>
          <w:tcPr>
            <w:tcW w:w="5953" w:type="dxa"/>
          </w:tcPr>
          <w:p w14:paraId="5741DBA6" w14:textId="77777777" w:rsidR="00434F7D" w:rsidRDefault="00000000">
            <w:pPr>
              <w:spacing w:after="40"/>
            </w:pPr>
            <w:r>
              <w:t>Local anaesthetic systemic toxicity</w:t>
            </w:r>
          </w:p>
        </w:tc>
      </w:tr>
      <w:tr w:rsidR="00434F7D" w14:paraId="0F9A87AB" w14:textId="77777777">
        <w:tc>
          <w:tcPr>
            <w:tcW w:w="3402" w:type="dxa"/>
            <w:shd w:val="clear" w:color="auto" w:fill="E8EEF5"/>
          </w:tcPr>
          <w:p w14:paraId="1AC93F75" w14:textId="77777777" w:rsidR="00434F7D" w:rsidRDefault="00000000">
            <w:pPr>
              <w:spacing w:after="40"/>
            </w:pPr>
            <w:r>
              <w:rPr>
                <w:b/>
              </w:rPr>
              <w:t>Malignant hyperthermia</w:t>
            </w:r>
          </w:p>
        </w:tc>
        <w:tc>
          <w:tcPr>
            <w:tcW w:w="5953" w:type="dxa"/>
          </w:tcPr>
          <w:p w14:paraId="359426A0" w14:textId="77777777" w:rsidR="00434F7D" w:rsidRDefault="00000000">
            <w:pPr>
              <w:spacing w:after="40"/>
            </w:pPr>
            <w:r>
              <w:t>Recognition and management</w:t>
            </w:r>
          </w:p>
        </w:tc>
      </w:tr>
      <w:tr w:rsidR="00434F7D" w14:paraId="7FAE6640" w14:textId="77777777">
        <w:tc>
          <w:tcPr>
            <w:tcW w:w="3402" w:type="dxa"/>
            <w:shd w:val="clear" w:color="auto" w:fill="E8EEF5"/>
          </w:tcPr>
          <w:p w14:paraId="36535FCC" w14:textId="77777777" w:rsidR="00434F7D" w:rsidRDefault="00000000">
            <w:pPr>
              <w:spacing w:after="40"/>
            </w:pPr>
            <w:r>
              <w:rPr>
                <w:b/>
              </w:rPr>
              <w:t>Anaphylaxis</w:t>
            </w:r>
          </w:p>
        </w:tc>
        <w:tc>
          <w:tcPr>
            <w:tcW w:w="5953" w:type="dxa"/>
          </w:tcPr>
          <w:p w14:paraId="378EE32F" w14:textId="77777777" w:rsidR="00434F7D" w:rsidRDefault="00000000">
            <w:pPr>
              <w:spacing w:after="40"/>
            </w:pPr>
            <w:r>
              <w:t>Recognition and management</w:t>
            </w:r>
          </w:p>
        </w:tc>
      </w:tr>
      <w:tr w:rsidR="00434F7D" w14:paraId="0D651328" w14:textId="77777777">
        <w:tc>
          <w:tcPr>
            <w:tcW w:w="3402" w:type="dxa"/>
            <w:shd w:val="clear" w:color="auto" w:fill="E8EEF5"/>
          </w:tcPr>
          <w:p w14:paraId="60959FD5" w14:textId="77777777" w:rsidR="00434F7D" w:rsidRDefault="00000000">
            <w:pPr>
              <w:spacing w:after="40"/>
            </w:pPr>
            <w:r>
              <w:rPr>
                <w:b/>
              </w:rPr>
              <w:t>ALS under GA</w:t>
            </w:r>
          </w:p>
        </w:tc>
        <w:tc>
          <w:tcPr>
            <w:tcW w:w="5953" w:type="dxa"/>
          </w:tcPr>
          <w:p w14:paraId="67218E83" w14:textId="77777777" w:rsidR="00434F7D" w:rsidRDefault="00000000">
            <w:pPr>
              <w:spacing w:after="40"/>
            </w:pPr>
            <w:r>
              <w:t>Advanced life support during anaesthesia</w:t>
            </w:r>
          </w:p>
        </w:tc>
      </w:tr>
    </w:tbl>
    <w:p w14:paraId="799C97A8" w14:textId="77777777" w:rsidR="00434F7D" w:rsidRDefault="00434F7D"/>
    <w:p w14:paraId="0772F5BB" w14:textId="77777777" w:rsidR="00434F7D" w:rsidRDefault="00000000">
      <w:pPr>
        <w:spacing w:before="200" w:after="40"/>
      </w:pPr>
      <w:r>
        <w:rPr>
          <w:b/>
          <w:color w:val="1F3A5F"/>
          <w:sz w:val="30"/>
        </w:rPr>
        <w:t>Day 5: Simulation day</w:t>
      </w:r>
    </w:p>
    <w:p w14:paraId="6FFF226B" w14:textId="2C9FB86E" w:rsidR="00434F7D" w:rsidRDefault="00000000">
      <w:r>
        <w:rPr>
          <w:i/>
        </w:rPr>
        <w:t>Consolidating the lectures and work experience</w:t>
      </w:r>
    </w:p>
    <w:sectPr w:rsidR="00434F7D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50459354">
    <w:abstractNumId w:val="8"/>
  </w:num>
  <w:num w:numId="2" w16cid:durableId="1035614288">
    <w:abstractNumId w:val="6"/>
  </w:num>
  <w:num w:numId="3" w16cid:durableId="1579092132">
    <w:abstractNumId w:val="5"/>
  </w:num>
  <w:num w:numId="4" w16cid:durableId="1016883623">
    <w:abstractNumId w:val="4"/>
  </w:num>
  <w:num w:numId="5" w16cid:durableId="581648087">
    <w:abstractNumId w:val="7"/>
  </w:num>
  <w:num w:numId="6" w16cid:durableId="1092748890">
    <w:abstractNumId w:val="3"/>
  </w:num>
  <w:num w:numId="7" w16cid:durableId="2101366122">
    <w:abstractNumId w:val="2"/>
  </w:num>
  <w:num w:numId="8" w16cid:durableId="1549873692">
    <w:abstractNumId w:val="1"/>
  </w:num>
  <w:num w:numId="9" w16cid:durableId="151873460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2ACC"/>
    <w:rsid w:val="0015074B"/>
    <w:rsid w:val="0029639D"/>
    <w:rsid w:val="00326F90"/>
    <w:rsid w:val="003A5CC5"/>
    <w:rsid w:val="00434F7D"/>
    <w:rsid w:val="0065397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2FF327"/>
  <w14:defaultImageDpi w14:val="300"/>
  <w15:docId w15:val="{3110E1D4-1BF5-6349-9923-D61895DC4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TOH, Julien (ST GEORGE'S UNIVERSITY HOSPITALS NHS FOUNDATION TRUST)</cp:lastModifiedBy>
  <cp:revision>3</cp:revision>
  <dcterms:created xsi:type="dcterms:W3CDTF">2013-12-23T23:15:00Z</dcterms:created>
  <dcterms:modified xsi:type="dcterms:W3CDTF">2026-11-04T16:46:00Z</dcterms:modified>
  <cp:category/>
</cp:coreProperties>
</file>